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3" Type="http://schemas.openxmlformats.org/package/2006/relationships/metadata/core-properties" Target="docProps/core.xml"/>
    <Relationship Id="rId4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type="auto" w:w="0"/>
        <w:jc w:val="center"/>
        <w:tblLook w:firstColumn="1" w:firstRow="1" w:lastColumn="0" w:lastRow="0" w:noHBand="0" w:noVBand="1"/>
      </w:tblPr>
      <w:tblGrid>
        <w:gridCol w:w="7852"/>
        <w:gridCol w:w="7852"/>
      </w:tblGrid>
      <w:tr>
        <!-- left column -->
        <w:tc>
          <w:tcPr>
            <w:tcW w:type="dxa" w:w="7852"/>
          </w:tcPr>
          <w:tbl>
            <w:tblPr>
              <!-- <w:tblStyle w:val="a1"/> -->
              <w:jc w:val="center"/>
              <w:tblW w:w="0" w:type="auto"/>
              <w:tblLook w:firstRow="1" w:lastRow="0" w:firstColumn="1" w:lastColumn="0" w:noHBand="0" w:noVBand="1"/>
            </w:tblPr>
            <w:tblGrid>
              <w:gridCol w:w="4700"/>
              <w:gridCol w:w="3141"/>
            </w:tblGrid>
            <!-- OFFER TITLE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0" w:after="0" w:line="276" w:lineRule="auto"/>
                  </w:pPr>
                  <w:r>
                    <w:rPr/>
                    <w:t>1-комн. кв. посуточно</w:t>
                  </w:r>
                </w:p>
              </w:tc>
            </w:tr>
            <!-- ADDRESS LINE ROW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40" w:after="40"/>
                  </w:pPr>
                  <w:r>
                    <w:rPr>
                      <w:sz w:val="32"/>
                      <w:szCs w:val="32"/>
                    </w:rPr>
                    <w:t>Санкт-Петербург, район Центральный, Малая Морская ул., 8</w:t>
                  </w:r>
                </w:p>
              </w:tc>
            </w:tr>
            <!-- LANDMARK ROW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0" w:after="0"/>
                  </w:pPr>
                  <w:r>
                    <w:rPr>
                      <w:sz w:val="22"/>
                      <w:szCs w:val="22"/>
                    </w:rPr>
                    <w:t>Метро: Адмиралтейская, 2 мин. пешком</w:t>
                  </w:r>
                </w:p>
              </w:tc>
            </w:tr>
            <!-- PRICE ROW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150" w:after="40"/>
                  </w:pPr>
                  <w:r>
                    <w:rPr>
                      <w:b/>
                      <w:bCs/>
                      <w:sz w:val="30"/>
                      <w:szCs w:val="30"/>
                    </w:rPr>
                    <w:t>3 000 ₽</w:t>
                    <w:t xml:space="preserve"> в сутки </w:t>
                  </w:r>
                </w:p>
              </w:tc>
            </w:tr>
            <!-- OFFER CONDITION ROW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0" w:after="0"/>
                  </w:pPr>
                  <w:r>
                    <w:rPr>
                      <w:sz w:val="20"/>
                      <w:szCs w:val="20"/>
                    </w:rPr>
                    <w:t>без депозита, без предоплаты</w:t>
                  </w:r>
                </w:p>
                <w:p/>
              </w:tc>
            </w:tr>
            <w:tr>
              <!-- OFFER PROPS TABLE -->
              <w:tc>
                <w:tcPr>
                  <w:tcW w:type="dxa" w:w="4700"/>
                  <w:tcMar>
                    <w:left w:type="dxa" w:w="0"/>
                  </w:tcMar>
                </w:tcPr>
                <w:tbl>
                  <w:tblPr>
                    <!-- <w:tblStyle w:val="a1"/> -->
                    <w:jc w:val="lef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50"/>
                    <w:gridCol w:w="2350"/>
                  </w:tblGrid>
                  <w:tr>
                    <w:tc>
                      <w:tcPr>
                        <w:tcW w:type="dxa" w:w="4700"/>
                        <w:gridSpan w:val="2"/>
                        <w:tcMar>
                          <w:left w:type="dxa" w:w="0"/>
                        </w:tcMar>
                      </w:tcPr>
                      <w:p>
                        <w:pPr>
                          <w:pStyle w:val="SubHeaders"/>
                        </w:pPr>
                        <w:r>
                          <w:rPr/>
                          <w:t>Общая информация: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Этаж: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1 / 6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Общая площадь: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14.0 м²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Площадь комнат: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—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Жилая площадь: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—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Площадь кухни: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—</w:t>
                        </w:r>
                      </w:p>
                    </w:tc>
                  </w:tr>
                </w:tbl>
                <w:p/>
              </w:tc>
              <!-- ENABLED STAFF TABLE -->
              <w:tc>
                <w:tcPr>
                  <w:tcW w:type="dxa" w:w="3141"/>
                  <w:tcMar>
                    <w:left w:type="dxa" w:w="0"/>
                  </w:tcMar>
                </w:tcPr>
                <w:tbl>
                  <w:tblPr>
                    <!-- <w:tblStyle w:val="a1"/> -->
                    <w:jc w:val="left"/>
                    <w:tblW w:w="0" w:type="auto"/>
                    <w:tblLook w:firstRow="1" w:lastRow="0" w:firstColumn="1" w:lastColumn="0" w:noHBand="0" w:noVBand="1"/>
                  </w:tblPr>
                  <w:tblGrid>
                    <w:gridCol w:w="300"/>
                    <w:gridCol w:w="2841"/>
                  </w:tblGrid>
                  <w:tr>
                    <w:tc>
                      <w:tcPr>
                        <w:tcW w:type="dxa" w:w="3141"/>
                        <w:gridSpan w:val="2"/>
                        <w:tcMar>
                          <w:left w:type="dxa" w:w="0"/>
                        </w:tcMar>
                      </w:tcPr>
                      <w:p>
                        <w:pPr>
                          <w:pStyle w:val="SubHeaders"/>
                        </w:pPr>
                        <w:r>
                          <w:rPr/>
                          <w:t>В квартире:</w:t>
                        </w:r>
                      </w:p>
                    </w:tc>
                  </w:tr>
                  <!-- begin Кухонная мебель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10414" cy="110414"/>
                              <wp:effectExtent l="0" t="0" r="0" b="0"/>
                              <wp:docPr id="1" name="n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no"/>
                                      <pic:cNvPicPr/>
                                    </pic:nvPicPr>
                                    <pic:blipFill>
                                      <a:blip r:embed="no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414" cy="1104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Кухонная мебель</w:t>
                        </w:r>
                      </w:p>
                    </w:tc>
                  </w:tr>
                  <!-- end Кухонная мебель -->
                  <!-- begin Мебель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Мебель</w:t>
                        </w:r>
                      </w:p>
                    </w:tc>
                  </w:tr>
                  <!-- end Мебель -->
                  <!-- begin Холодильник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Холодильник</w:t>
                        </w:r>
                      </w:p>
                    </w:tc>
                  </w:tr>
                  <!-- end Холодильник -->
                  <!-- begin Можно с животными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Можно с животными</w:t>
                        </w:r>
                      </w:p>
                    </w:tc>
                  </w:tr>
                  <!-- end Можно с животными -->
                  <!-- begin Можно с детьми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Можно с детьми</w:t>
                        </w:r>
                      </w:p>
                    </w:tc>
                  </w:tr>
                  <!-- end Можно с детьми -->
                  <!-- begin Телевизор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Телевизор</w:t>
                        </w:r>
                      </w:p>
                    </w:tc>
                  </w:tr>
                  <!-- end Телевизор -->
                  <!-- begin Стиральная машина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10414" cy="110414"/>
                              <wp:effectExtent l="0" t="0" r="0" b="0"/>
                              <wp:docPr id="1" name="n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no"/>
                                      <pic:cNvPicPr/>
                                    </pic:nvPicPr>
                                    <pic:blipFill>
                                      <a:blip r:embed="no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414" cy="1104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Стиральная машина</w:t>
                        </w:r>
                      </w:p>
                    </w:tc>
                  </w:tr>
                  <!-- end Стиральная машина -->
                  <!-- begin Балкон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10414" cy="110414"/>
                              <wp:effectExtent l="0" t="0" r="0" b="0"/>
                              <wp:docPr id="1" name="n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no"/>
                                      <pic:cNvPicPr/>
                                    </pic:nvPicPr>
                                    <pic:blipFill>
                                      <a:blip r:embed="no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414" cy="1104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Балкон</w:t>
                        </w:r>
                      </w:p>
                    </w:tc>
                  </w:tr>
                  <!-- end Балкон -->
                  <!-- begin Телефон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10414" cy="110414"/>
                              <wp:effectExtent l="0" t="0" r="0" b="0"/>
                              <wp:docPr id="1" name="n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no"/>
                                      <pic:cNvPicPr/>
                                    </pic:nvPicPr>
                                    <pic:blipFill>
                                      <a:blip r:embed="no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414" cy="1104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Телефон</w:t>
                        </w:r>
                      </w:p>
                    </w:tc>
                  </w:tr>
                  <!-- end Телефон -->
                </w:tbl>
                <w:p/>
              </w:tc>
            </w:tr>
          </w:tbl>
          <w:p/>
        </w:tc>
        <w:tc>
          <w:tcPr>
            <w:tcW w:type="dxa" w:w="7852"/>
          </w:tcPr>
          <w:tbl>
            <w:tblPr>
              <!-- <w:tblStyle w:val="a1"/> -->
              <w:tblW w:w="0" w:type="auto"/>
              <w:jc w:val="center"/>
              <w:tblLook w:firstRow="1" w:lastRow="0" w:firstColumn="1" w:lastColumn="0" w:noHBand="0" w:noVBand="1"/>
            </w:tblPr>
            <w:tblGrid>
              <w:gridCol w:w="7852"/>
            </w:tblGrid>
            <w:tr>
              <w:tc>
                <w:tcPr>
                  <w:tcW w:type="dxa" w:w="7852"/>
                  <w:tcMar>
                    <w:right w:type="dxa" w:w="0"/>
                  </w:tcMar>
                </w:tcPr>
                <w:p>
                  <w:pPr>
                    <w:pStyle w:val="Normal"/>
                    <w:jc w:val="right"/>
                  </w:pPr>
                  <w:r>
                    <w:t>27 июня, 16:49</w:t>
                  </w:r>
                </w:p>
              </w:tc>
            </w:tr>
            <w:tr>
              <w:tc>
                <w:tcPr>
                  <w:tcW w:type="dxa" w:w="7852"/>
                  <w:tcMar>
                    <w:right w:type="dxa" w:w="0"/>
                    <w:jc w:val="center"/>
                  </w:tcMar>
                </w:tcPr>
                <w:p>
                  <w:pPr>
                    <w:jc w:val="center"/>
                  </w:pPr>
                  <w:r>
                    <w:rPr/>
                    <w:drawing>
                      <wp:inline distT="0" distB="0" distL="0" distR="0">
                        <wp:extent cx="4953000" cy="3714750"/>
                        <wp:effectExtent l="0" t="0" r="0" b="0"/>
                        <wp:docPr id="1" name="ma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map"/>
                                <pic:cNvPicPr/>
                              </pic:nvPicPr>
                              <pic:blipFill>
                                <a:blip r:embed="map"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3000" cy="3714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!-- Owner paragraph-->
    <w:p>
      <w:pPr>
        <w:pStyle w:val="Normal"/>
        <w:spacing w:before="40" w:after="240"/>
      </w:pPr>
      <w:r>
        <w:t xml:space="preserve">Представитель: </w:t>
      </w:r>
      <w:r>
        <w:rPr>
          <w:b/>
          <w:bCs/>
          <w:shd w:fill="auto" w:val="clear"/>
        </w:rPr>
        <w:t>Представитель: ID 111709977</w:t>
      </w:r>
    </w:p>
    <!-- offer description -->
    <w:p>
      <w:pPr>
        <w:pStyle w:val="Normal"/>
        <w:spacing w:before="0" w:after="0" w:beforeLines="0" w:afterLines="0"/>
      </w:pPr>
      <w:r>
        <w:t>Уютный номер с собственным санузлом. Размещение максимум 4 чел.
В 2 минутах от Невского проспекта, в 5 минутах от Дворцовой площади. 
До метро "Адмиралтейская" 1 минута ходьбы. В шаговой доступности главные достопримечательности Петербурга (Эрмитаж, Исаакиевский собор, Медный всадник, музей-квартира А.С. Пушкина и др.)
Тихий уютный двор с бесплатной парковкой.</w:t>
      </w:r>
    </w:p>
    <w:p>
      <w:pPr>
        <w:pStyle w:val="Normal"/>
        <w:spacing w:before="240" w:after="40"/>
      </w:pPr>
      <w:r>
        <w:t xml:space="preserve">Телефоны: </w:t>
      </w:r>
      <w:r>
        <w:rPr>
          <w:b/>
          <w:bCs/>
        </w:rPr>
        <w:t/>
      </w:r>
    </w:p>
    <w:sectPr>
      <!-- Define page preferences; 1 cm = 567 magic points -->
      <w:formProt w:val="0"/>
      <w:cols w:space="720"/>
      <w:docGrid w:linePitch="360"/>
      <w:pgSz w:w="16838" w:h="11906"/>
      <w:headerReference w:type="default" r:id="header"/>
      <w:footerReference w:type="default" r:id="footer"/>
      <w:pgMar w:top="567" w:bottom="567" w:left="567" w:right="567" w:header="57" w:footer="11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Bdr>
        <w:bottom w:val="single" w:sz="6" w:space="1" w:color="auto"/>
      </w:pBdr>
      <w:rPr>
        <w:sz w:val="14"/>
        <w:szCs w:val="14"/>
        <w:color w:val="868686"/>
        <w:shd w:fill="auto" w:val="clear"/>
      </w:rPr>
    </w:pPr>
  </w:p>
  <w:p>
    <w:pPr>
      <w:jc w:val="center"/>
      <w:pStyle w:val="Normal"/>
      <w:spacing w:after="20" w:before="20"/>
      <w:rPr>
        <w:sz w:val="16"/>
        <w:szCs w:val="16"/>
        <w:color w:val="868686"/>
      </w:rPr>
    </w:pPr>
    <w:rPr>
      <w:jc w:val="center"/>
      <w:sz w:val="16"/>
      <w:szCs w:val="16"/>
      <w:color w:val="868686"/>
      <w:shd w:fill="auto" w:val="clear"/>
    </w:rPr>
    <w:r>
      <w:t>© 2012 - 2025 ЦИАН. Крупнейшая и самая достоверная база данных по аренде и продаже жилой, коммерческой и загородной недвижимости - www.cian.ru</w:t>
    </w:r>
  </w:p>
</w:ftr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jc w:val="right"/>
    </w:pPr>
    <w:r>
      <w:rPr>
        <w:noProof/>
        <w:lang w:eastAsia="ru-RU"/>
      </w:rPr>
      <w:drawing>
        <wp:inline distT="0" distB="0" distL="0" distR="0">
          <wp:extent cx="1008837" cy="360000"/>
          <wp:effectExtent l="0" t="0" r="1270" b="2540"/>
          <wp:docPr id="1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n-logo-cyrillic-horizontal-small.png"/>
                  <pic:cNvPicPr/>
                </pic:nvPicPr>
                <pic:blipFill>
                  <a:blip r:embed="rId1" cstate="print">
                  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83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16096-39A8-4D59-953C-331E17B0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ormal">
    <w:name w:val="Normal"/>
    <w:pPr>
      <w:widowControl w:val="false"/>
      <w:suppressAutoHyphens w:val="true"/>
      <w:spacing w:before="20" w:after="20"/>
    </w:pPr>
    <w:rPr>
      <w:rFonts w:ascii="Times New Roman" w:hAnsi="Times New Roman" w:eastAsia="SimSun" w:cs=""/>
      <w:color w:val="auto"/>
      <w:sz w:val="24"/>
      <w:szCs w:val="24"/>
      <w:lang w:val="ru-RU" w:eastAsia="en-US" w:bidi="ar-SA"/>
    </w:rPr>
  </w:style>
  <w:style w:type="paragraph" w:styleId="SubHeaders">
    <w:name w:val="SubHeaders"/>
    <w:basedOn w:val="Normal"/>
    <w:Prp>
      <w:spacing w:before="0" w:after="30"/>
    </w:Prp>
    <w:rPr>
      <w:sz w:val="26"/>
      <w:szCs w:val="26"/>
    </w:rPr>
  </w:style>
  <w:style w:type="paragraph" w:styleId="StuffItems">
    <w:name w:val="StuffItems"/>
    <w:basedOn w:val="Normal"/>
    <w:Prp>
      <w:spacing w:before="40" w:after="40"/>
    </w:Prp>
    <w:rPr>
      <w:sz w:val="22"/>
      <w:szCs w:val="22"/>
    </w:rPr>
  </w:style>
  <w:style w:type="paragraph" w:styleId="Header">
    <w:name w:val="header"/>
    <w:basedOn w:val="Normal"/>
    <w:pPr>
      <w:tabs>
        <w:tab w:val="center" w:pos="4677"/>
        <w:tab w:val="right" w:pos="9355"/>
      </w:tabs>
      <w:spacing w:after="0" w:line="240" w:lineRule="auto"/>
    </w:pPr>
  </w:style>
</w:style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styles" Target="styles.xml"/>
    <Relationship Id="rId2" Type="http://schemas.openxmlformats.org/officeDocument/2006/relationships/settings" Target="settings.xml"/>
    <Relationship Id="rId3" Type="http://schemas.openxmlformats.org/officeDocument/2006/relationships/fontTable" Target="fontTable.xml"/>
    <Relationship Id="header" Type="http://schemas.openxmlformats.org/officeDocument/2006/relationships/header" Target="header.xml"/>
    <Relationship Id="footer" Type="http://schemas.openxmlformats.org/officeDocument/2006/relationships/footer" Target="footer.xml"/>
    <Relationship Id="logo" Type="http://schemas.openxmlformats.org/officeDocument/2006/relationships/image" Target="media/logo.jpeg"/>
    <Relationship Id="yes" Type="http://schemas.openxmlformats.org/officeDocument/2006/relationships/image" Target="media/yes.png"/>
    <Relationship Id="no" Type="http://schemas.openxmlformats.org/officeDocument/2006/relationships/image" Target="media/no.png"/>
    <Relationship Id="map" Type="http://schemas.openxmlformats.org/officeDocument/2006/relationships/image" Target="media/map.png"/>
</Relationships>
</file>

<file path=word/_rels/header.xml.rels><?xml version="1.0" encoding="UTF-8" standalone="yes"?>
<Relationships xmlns="http://schemas.openxmlformats.org/package/2006/relationships">
    <Relationship Id="rId1"
        Type="http://schemas.openxmlformats.org/officeDocument/2006/relationships/image"
        Target="media/cian-logo-cyrillic-horizontal-small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Microsoft Office Word</Application>
  <DocSecurity>0</DocSecurity>
  <Company>CIAN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</dc:creator>
  <cp:keywords/>
  <dc:description/>
  <cp:lastModifiedBy>CIAN</cp:lastModifiedBy>
  <cp:revision>1</cp:revision>
  <dcterms:created xsi:type="dcterms:W3CDTF">2013-11-17T10:05:00Z</dcterms:created>
  <dcterms:modified xsi:type="dcterms:W3CDTF">2013-11-17T10:05:00Z</dcterms:modified>
</cp:coreProperties>
</file>